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92" w:rsidRPr="009A4E92" w:rsidRDefault="009A4E92" w:rsidP="009A4E92">
      <w:pPr>
        <w:spacing w:after="0"/>
        <w:ind w:left="6663"/>
        <w:rPr>
          <w:rFonts w:ascii="Times New Roman" w:eastAsia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bg-BG"/>
        </w:rPr>
        <w:t>Приложение № 8</w:t>
      </w:r>
    </w:p>
    <w:p w:rsidR="009A4E92" w:rsidRPr="009A4E92" w:rsidRDefault="009A4E92" w:rsidP="009A4E92">
      <w:pPr>
        <w:spacing w:after="0"/>
        <w:ind w:left="6663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A4E92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към публичната покана</w:t>
      </w:r>
    </w:p>
    <w:p w:rsidR="00223257" w:rsidRDefault="00223257" w:rsidP="001060E6">
      <w:pPr>
        <w:pStyle w:val="Default"/>
        <w:spacing w:line="276" w:lineRule="auto"/>
      </w:pPr>
    </w:p>
    <w:p w:rsidR="00E24579" w:rsidRPr="00E24579" w:rsidRDefault="000514B7" w:rsidP="00E24579">
      <w:pPr>
        <w:pStyle w:val="Default"/>
        <w:spacing w:line="276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44"/>
          <w:szCs w:val="44"/>
        </w:rPr>
        <w:t xml:space="preserve"> </w:t>
      </w:r>
      <w:r w:rsidRPr="00E24579">
        <w:rPr>
          <w:rFonts w:ascii="Garamond" w:hAnsi="Garamond"/>
          <w:b/>
          <w:bCs/>
          <w:sz w:val="36"/>
          <w:szCs w:val="36"/>
        </w:rPr>
        <w:t>„</w:t>
      </w:r>
      <w:r w:rsidR="00223257" w:rsidRPr="00E24579">
        <w:rPr>
          <w:rFonts w:ascii="Garamond" w:hAnsi="Garamond"/>
          <w:b/>
          <w:bCs/>
          <w:sz w:val="36"/>
          <w:szCs w:val="36"/>
        </w:rPr>
        <w:t xml:space="preserve">Технологична програма за </w:t>
      </w:r>
      <w:r w:rsidR="00880B79" w:rsidRPr="00E24579">
        <w:rPr>
          <w:rFonts w:ascii="Garamond" w:hAnsi="Garamond"/>
          <w:b/>
          <w:bCs/>
          <w:sz w:val="36"/>
          <w:szCs w:val="36"/>
        </w:rPr>
        <w:t xml:space="preserve">разширение и модернизация на ферма за </w:t>
      </w:r>
      <w:r w:rsidR="00BE7191" w:rsidRPr="00E24579">
        <w:rPr>
          <w:rFonts w:ascii="Garamond" w:hAnsi="Garamond"/>
          <w:b/>
          <w:bCs/>
          <w:sz w:val="36"/>
          <w:szCs w:val="36"/>
        </w:rPr>
        <w:t>отглеждане</w:t>
      </w:r>
      <w:r w:rsidR="00223257" w:rsidRPr="00E24579">
        <w:rPr>
          <w:rFonts w:ascii="Garamond" w:hAnsi="Garamond"/>
          <w:b/>
          <w:bCs/>
          <w:sz w:val="36"/>
          <w:szCs w:val="36"/>
        </w:rPr>
        <w:t xml:space="preserve"> на култивирана </w:t>
      </w:r>
      <w:r w:rsidR="0086030B" w:rsidRPr="00E24579">
        <w:rPr>
          <w:rFonts w:ascii="Garamond" w:hAnsi="Garamond"/>
          <w:b/>
          <w:bCs/>
          <w:sz w:val="36"/>
          <w:szCs w:val="36"/>
        </w:rPr>
        <w:t>Ч</w:t>
      </w:r>
      <w:r w:rsidR="00223257" w:rsidRPr="00E24579">
        <w:rPr>
          <w:rFonts w:ascii="Garamond" w:hAnsi="Garamond"/>
          <w:b/>
          <w:bCs/>
          <w:sz w:val="36"/>
          <w:szCs w:val="36"/>
        </w:rPr>
        <w:t>ерноморска</w:t>
      </w:r>
      <w:r w:rsidR="00A651C4" w:rsidRPr="00E24579">
        <w:rPr>
          <w:rFonts w:ascii="Garamond" w:hAnsi="Garamond"/>
          <w:b/>
          <w:bCs/>
          <w:sz w:val="36"/>
          <w:szCs w:val="36"/>
        </w:rPr>
        <w:t xml:space="preserve"> черна</w:t>
      </w:r>
      <w:r w:rsidR="00223257" w:rsidRPr="00E24579">
        <w:rPr>
          <w:rFonts w:ascii="Garamond" w:hAnsi="Garamond"/>
          <w:b/>
          <w:bCs/>
          <w:sz w:val="36"/>
          <w:szCs w:val="36"/>
        </w:rPr>
        <w:t xml:space="preserve"> мида</w:t>
      </w:r>
      <w:r w:rsidR="00E24579" w:rsidRPr="00E24579">
        <w:rPr>
          <w:rFonts w:ascii="Garamond" w:hAnsi="Garamond"/>
          <w:b/>
          <w:bCs/>
          <w:sz w:val="36"/>
          <w:szCs w:val="36"/>
        </w:rPr>
        <w:t>“</w:t>
      </w:r>
      <w:r w:rsidR="00223257" w:rsidRPr="00E24579">
        <w:rPr>
          <w:rFonts w:ascii="Garamond" w:hAnsi="Garamond"/>
          <w:b/>
          <w:bCs/>
          <w:sz w:val="36"/>
          <w:szCs w:val="36"/>
        </w:rPr>
        <w:t xml:space="preserve"> </w:t>
      </w:r>
      <w:r w:rsidR="00E24579" w:rsidRPr="00E24579">
        <w:rPr>
          <w:rFonts w:ascii="Garamond" w:hAnsi="Garamond"/>
          <w:b/>
          <w:bCs/>
          <w:sz w:val="36"/>
          <w:szCs w:val="36"/>
        </w:rPr>
        <w:t xml:space="preserve"> </w:t>
      </w:r>
    </w:p>
    <w:p w:rsidR="00223257" w:rsidRPr="00E24579" w:rsidRDefault="00E24579" w:rsidP="00E24579">
      <w:pPr>
        <w:pStyle w:val="Default"/>
        <w:spacing w:line="276" w:lineRule="auto"/>
        <w:jc w:val="center"/>
        <w:rPr>
          <w:rFonts w:ascii="Garamond" w:hAnsi="Garamond"/>
          <w:b/>
          <w:bCs/>
          <w:i/>
          <w:sz w:val="28"/>
          <w:szCs w:val="28"/>
        </w:rPr>
      </w:pPr>
      <w:r w:rsidRPr="00E24579">
        <w:rPr>
          <w:rFonts w:ascii="Garamond" w:hAnsi="Garamond"/>
          <w:b/>
          <w:bCs/>
          <w:i/>
          <w:sz w:val="28"/>
          <w:szCs w:val="28"/>
        </w:rPr>
        <w:t>( Извлечение )</w:t>
      </w:r>
    </w:p>
    <w:p w:rsidR="00223257" w:rsidRPr="00223257" w:rsidRDefault="00223257" w:rsidP="001060E6">
      <w:pPr>
        <w:pStyle w:val="Default"/>
        <w:spacing w:line="276" w:lineRule="auto"/>
        <w:jc w:val="center"/>
        <w:rPr>
          <w:b/>
          <w:bCs/>
        </w:rPr>
      </w:pPr>
    </w:p>
    <w:p w:rsidR="00C954C3" w:rsidRPr="00A80F82" w:rsidRDefault="00C954C3" w:rsidP="001060E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/>
          <w:b/>
          <w:sz w:val="24"/>
          <w:szCs w:val="24"/>
          <w:lang w:val="x-none"/>
        </w:rPr>
      </w:pPr>
      <w:r w:rsidRPr="00A80F82">
        <w:rPr>
          <w:rFonts w:ascii="Garamond" w:hAnsi="Garamond"/>
          <w:b/>
          <w:sz w:val="24"/>
          <w:szCs w:val="24"/>
          <w:lang w:val="x-none"/>
        </w:rPr>
        <w:t xml:space="preserve">Описание на производствените мощности и материалната база на обекта 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 xml:space="preserve">Необходими материали за изграждането </w:t>
      </w:r>
      <w:r w:rsidR="001C50FE">
        <w:rPr>
          <w:rFonts w:ascii="Garamond" w:hAnsi="Garamond"/>
          <w:sz w:val="24"/>
          <w:szCs w:val="24"/>
          <w:lang w:val="bg-BG"/>
        </w:rPr>
        <w:t xml:space="preserve">на </w:t>
      </w:r>
      <w:r w:rsidR="008C72D3" w:rsidRPr="008C72D3">
        <w:rPr>
          <w:rFonts w:ascii="Garamond" w:hAnsi="Garamond"/>
          <w:sz w:val="24"/>
          <w:szCs w:val="24"/>
          <w:lang w:val="bg-BG"/>
        </w:rPr>
        <w:t>производствените мощности</w:t>
      </w:r>
      <w:r w:rsidR="008C72D3">
        <w:rPr>
          <w:rFonts w:ascii="Garamond" w:hAnsi="Garamond"/>
          <w:sz w:val="24"/>
          <w:szCs w:val="24"/>
          <w:lang w:val="bg-BG"/>
        </w:rPr>
        <w:t xml:space="preserve"> – 50 бр. дълги линии са: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6537"/>
        <w:gridCol w:w="1240"/>
        <w:gridCol w:w="1291"/>
      </w:tblGrid>
      <w:tr w:rsidR="00FA4950" w:rsidRPr="00FA4950" w:rsidTr="00D5747B">
        <w:trPr>
          <w:trHeight w:val="42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b/>
                <w:bCs/>
                <w:color w:val="000000"/>
                <w:lang w:val="bg-BG" w:eastAsia="bg-BG"/>
              </w:rPr>
              <w:t>Мерна единица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b/>
                <w:bCs/>
                <w:color w:val="000000"/>
                <w:lang w:val="bg-BG" w:eastAsia="bg-BG"/>
              </w:rPr>
              <w:t>Количество</w:t>
            </w:r>
          </w:p>
        </w:tc>
      </w:tr>
      <w:tr w:rsidR="00FA4950" w:rsidRPr="00FA4950" w:rsidTr="00D5747B">
        <w:trPr>
          <w:trHeight w:val="157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Стоманобетонна котва с тегло 6500-7000кг.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бр.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50</w:t>
            </w:r>
          </w:p>
        </w:tc>
      </w:tr>
      <w:tr w:rsidR="00FA4950" w:rsidRPr="00FA4950" w:rsidTr="00D5747B">
        <w:trPr>
          <w:trHeight w:val="207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Стоманобетонна котва с тегло 3000-3500кг.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бр.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25</w:t>
            </w:r>
          </w:p>
        </w:tc>
      </w:tr>
      <w:tr w:rsidR="00FA4950" w:rsidRPr="00FA4950" w:rsidTr="00D5747B">
        <w:trPr>
          <w:trHeight w:val="301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3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622309" w:rsidRDefault="00FA4950" w:rsidP="001060E6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Специализирано въже за култивиране на миди</w:t>
            </w:r>
            <w:r w:rsidR="00622309">
              <w:rPr>
                <w:rFonts w:ascii="Garamond" w:eastAsia="Times New Roman" w:hAnsi="Garamond"/>
                <w:color w:val="000000"/>
                <w:lang w:val="bg-BG" w:eastAsia="bg-BG"/>
              </w:rPr>
              <w:t xml:space="preserve">, диаметър 75 </w:t>
            </w:r>
            <w:r w:rsidR="00622309">
              <w:rPr>
                <w:rFonts w:ascii="Garamond" w:eastAsia="Times New Roman" w:hAnsi="Garamond"/>
                <w:color w:val="000000"/>
                <w:lang w:eastAsia="bg-BG"/>
              </w:rPr>
              <w:t>mm</w:t>
            </w:r>
            <w:r w:rsidR="00622309">
              <w:rPr>
                <w:rFonts w:ascii="Garamond" w:eastAsia="Times New Roman" w:hAnsi="Garamond"/>
                <w:color w:val="000000"/>
                <w:lang w:val="bg-BG" w:eastAsia="bg-BG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пакетна чанта с 2000 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90</w:t>
            </w:r>
          </w:p>
        </w:tc>
      </w:tr>
      <w:tr w:rsidR="00FA4950" w:rsidRPr="00FA4950" w:rsidTr="00D5747B">
        <w:trPr>
          <w:trHeight w:val="366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4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Памук за предене на мидени чорапи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кг.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10 000</w:t>
            </w:r>
          </w:p>
        </w:tc>
      </w:tr>
      <w:tr w:rsidR="00FA4950" w:rsidRPr="00FA4950" w:rsidTr="00D5747B">
        <w:trPr>
          <w:trHeight w:val="48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5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9137C2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Основно въже полипропиленово</w:t>
            </w:r>
            <w:bookmarkStart w:id="0" w:name="_GoBack"/>
            <w:bookmarkEnd w:id="0"/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 xml:space="preserve"> с УВ стабилизация, диаметър -32 mm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1 бала с 440 м и 32 мм диаметър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6C0E03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>
              <w:rPr>
                <w:rFonts w:ascii="Garamond" w:eastAsia="Times New Roman" w:hAnsi="Garamond"/>
                <w:color w:val="000000"/>
                <w:lang w:val="bg-BG" w:eastAsia="bg-BG"/>
              </w:rPr>
              <w:t>30</w:t>
            </w:r>
          </w:p>
        </w:tc>
      </w:tr>
      <w:tr w:rsidR="00FA4950" w:rsidRPr="00FA4950" w:rsidTr="00D5747B">
        <w:trPr>
          <w:trHeight w:val="366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6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 xml:space="preserve">Котвено въже  полипропиленово с УВ стабилизация с дължина 60 m, диаметър -32 mm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1 бала с 60 м и 32 мм диаметър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50</w:t>
            </w:r>
          </w:p>
        </w:tc>
      </w:tr>
      <w:tr w:rsidR="00FA4950" w:rsidRPr="00FA4950" w:rsidTr="00D5747B">
        <w:trPr>
          <w:trHeight w:val="337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7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Помощни въжета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1 бала с 500 м и 7 мм диаметър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100</w:t>
            </w:r>
          </w:p>
        </w:tc>
      </w:tr>
      <w:tr w:rsidR="00FA4950" w:rsidRPr="00FA4950" w:rsidTr="00D5747B">
        <w:trPr>
          <w:trHeight w:val="243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8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Помощни въжета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6C0E03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>
              <w:rPr>
                <w:rFonts w:ascii="Garamond" w:eastAsia="Times New Roman" w:hAnsi="Garamond"/>
                <w:color w:val="000000"/>
                <w:lang w:val="bg-BG" w:eastAsia="bg-BG"/>
              </w:rPr>
              <w:t>бала с 1 0</w:t>
            </w:r>
            <w:r w:rsidR="00FA4950"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00 м и 5 мм диаметър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6C0E03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>
              <w:rPr>
                <w:rFonts w:ascii="Garamond" w:eastAsia="Times New Roman" w:hAnsi="Garamond"/>
                <w:color w:val="000000"/>
                <w:lang w:val="bg-BG" w:eastAsia="bg-BG"/>
              </w:rPr>
              <w:t>3</w:t>
            </w:r>
            <w:r w:rsidR="00FA4950"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00</w:t>
            </w:r>
          </w:p>
        </w:tc>
      </w:tr>
      <w:tr w:rsidR="00FA4950" w:rsidRPr="00FA4950" w:rsidTr="00D5747B">
        <w:trPr>
          <w:trHeight w:val="366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9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Помощни въжета с диаметър 14мм.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1 бала с 200 м и 14 мм диаметър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50</w:t>
            </w:r>
          </w:p>
        </w:tc>
      </w:tr>
      <w:tr w:rsidR="00FA4950" w:rsidRPr="00FA4950" w:rsidTr="00D5747B">
        <w:trPr>
          <w:trHeight w:val="15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10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proofErr w:type="spellStart"/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Буй</w:t>
            </w:r>
            <w:proofErr w:type="spellEnd"/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 xml:space="preserve"> за култивиране на миди 400л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proofErr w:type="spellStart"/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бр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50" w:rsidRPr="00FA4950" w:rsidRDefault="00FA4950" w:rsidP="001060E6">
            <w:pPr>
              <w:spacing w:after="0"/>
              <w:jc w:val="center"/>
              <w:rPr>
                <w:rFonts w:ascii="Garamond" w:eastAsia="Times New Roman" w:hAnsi="Garamond"/>
                <w:color w:val="000000"/>
                <w:lang w:val="bg-BG" w:eastAsia="bg-BG"/>
              </w:rPr>
            </w:pPr>
            <w:r w:rsidRPr="00FA4950">
              <w:rPr>
                <w:rFonts w:ascii="Garamond" w:eastAsia="Times New Roman" w:hAnsi="Garamond"/>
                <w:color w:val="000000"/>
                <w:lang w:val="bg-BG" w:eastAsia="bg-BG"/>
              </w:rPr>
              <w:t>1 000</w:t>
            </w:r>
          </w:p>
        </w:tc>
      </w:tr>
    </w:tbl>
    <w:p w:rsidR="000F1AB6" w:rsidRDefault="000F1AB6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Сглобяването на дългите линии става на брега, в близост до мястото за поставянето на линиите.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Там се извършват следните операции: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•</w:t>
      </w:r>
      <w:r w:rsidRPr="00FA4950">
        <w:rPr>
          <w:rFonts w:ascii="Garamond" w:hAnsi="Garamond"/>
          <w:sz w:val="24"/>
          <w:szCs w:val="24"/>
          <w:lang w:val="bg-BG"/>
        </w:rPr>
        <w:tab/>
      </w:r>
      <w:proofErr w:type="spellStart"/>
      <w:r w:rsidRPr="00FA4950">
        <w:rPr>
          <w:rFonts w:ascii="Garamond" w:hAnsi="Garamond"/>
          <w:sz w:val="24"/>
          <w:szCs w:val="24"/>
          <w:lang w:val="bg-BG"/>
        </w:rPr>
        <w:t>Буйовете</w:t>
      </w:r>
      <w:proofErr w:type="spellEnd"/>
      <w:r w:rsidRPr="00FA4950">
        <w:rPr>
          <w:rFonts w:ascii="Garamond" w:hAnsi="Garamond"/>
          <w:sz w:val="24"/>
          <w:szCs w:val="24"/>
          <w:lang w:val="bg-BG"/>
        </w:rPr>
        <w:t xml:space="preserve"> се привързват към основното въже.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•</w:t>
      </w:r>
      <w:r w:rsidRPr="00FA4950">
        <w:rPr>
          <w:rFonts w:ascii="Garamond" w:hAnsi="Garamond"/>
          <w:sz w:val="24"/>
          <w:szCs w:val="24"/>
          <w:lang w:val="bg-BG"/>
        </w:rPr>
        <w:tab/>
        <w:t>Подготвят се въжетата за съединяването на котвите с дългите линии.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•</w:t>
      </w:r>
      <w:r w:rsidRPr="00FA4950">
        <w:rPr>
          <w:rFonts w:ascii="Garamond" w:hAnsi="Garamond"/>
          <w:sz w:val="24"/>
          <w:szCs w:val="24"/>
          <w:lang w:val="bg-BG"/>
        </w:rPr>
        <w:tab/>
        <w:t>Подготвят се стоманобетонните котви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lastRenderedPageBreak/>
        <w:t>•</w:t>
      </w:r>
      <w:r w:rsidRPr="00FA4950">
        <w:rPr>
          <w:rFonts w:ascii="Garamond" w:hAnsi="Garamond"/>
          <w:sz w:val="24"/>
          <w:szCs w:val="24"/>
          <w:lang w:val="bg-BG"/>
        </w:rPr>
        <w:tab/>
        <w:t>Подготвят се изкуствените субстрати за прикрепване и метаморфоза на личинките на мидите.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•</w:t>
      </w:r>
      <w:r w:rsidRPr="00FA4950">
        <w:rPr>
          <w:rFonts w:ascii="Garamond" w:hAnsi="Garamond"/>
          <w:sz w:val="24"/>
          <w:szCs w:val="24"/>
          <w:lang w:val="bg-BG"/>
        </w:rPr>
        <w:tab/>
        <w:t>След като всичко е готово, се пристъпва към работа по изграждането на дългите линии като при необходимост се наемат товарни камиони и автокранове.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Опе</w:t>
      </w:r>
      <w:r w:rsidR="007A3807">
        <w:rPr>
          <w:rFonts w:ascii="Garamond" w:hAnsi="Garamond"/>
          <w:sz w:val="24"/>
          <w:szCs w:val="24"/>
          <w:lang w:val="bg-BG"/>
        </w:rPr>
        <w:t>рациите в морето се извършват със</w:t>
      </w:r>
      <w:r w:rsidRPr="00FA4950">
        <w:rPr>
          <w:rFonts w:ascii="Garamond" w:hAnsi="Garamond"/>
          <w:sz w:val="24"/>
          <w:szCs w:val="24"/>
          <w:lang w:val="bg-BG"/>
        </w:rPr>
        <w:t xml:space="preserve"> специализирани работни лодки.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Линиите се транспортират до мястото за поставяне, като се влачат на буксир зад лодката.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Стоманобетонните котви се транспортират до местата като се използват водолазни парашути и се влачат на буксир.</w:t>
      </w:r>
    </w:p>
    <w:p w:rsidR="00FA4950" w:rsidRPr="00FA4950" w:rsidRDefault="00FA4950" w:rsidP="001060E6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Цялостното сглобяване на дългите линии става на мястото им за поставянето като:</w:t>
      </w:r>
    </w:p>
    <w:p w:rsidR="00FA4950" w:rsidRPr="00FA4950" w:rsidRDefault="00FA4950" w:rsidP="001060E6">
      <w:pPr>
        <w:pStyle w:val="ListParagraph"/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•</w:t>
      </w:r>
      <w:r w:rsidRPr="00FA4950">
        <w:rPr>
          <w:rFonts w:ascii="Garamond" w:hAnsi="Garamond"/>
          <w:sz w:val="24"/>
          <w:szCs w:val="24"/>
          <w:lang w:val="bg-BG"/>
        </w:rPr>
        <w:tab/>
        <w:t>Спускат се крайните стоманобетонни котви на точно определените им места ( с помощта на GPS ) и се фиксират с помощта на лодката.</w:t>
      </w:r>
    </w:p>
    <w:p w:rsidR="00FA4950" w:rsidRPr="00FA4950" w:rsidRDefault="00FA4950" w:rsidP="001060E6">
      <w:pPr>
        <w:pStyle w:val="ListParagraph"/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•</w:t>
      </w:r>
      <w:r w:rsidRPr="00FA4950">
        <w:rPr>
          <w:rFonts w:ascii="Garamond" w:hAnsi="Garamond"/>
          <w:sz w:val="24"/>
          <w:szCs w:val="24"/>
          <w:lang w:val="bg-BG"/>
        </w:rPr>
        <w:tab/>
        <w:t>Скачват се основните въжета на дългите линии за котвените въжета на котвите, като се наместват и коригират при необходимост.</w:t>
      </w:r>
    </w:p>
    <w:p w:rsidR="00FA4950" w:rsidRPr="00FA4950" w:rsidRDefault="00FA4950" w:rsidP="001060E6">
      <w:pPr>
        <w:pStyle w:val="ListParagraph"/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•</w:t>
      </w:r>
      <w:r w:rsidRPr="00FA4950">
        <w:rPr>
          <w:rFonts w:ascii="Garamond" w:hAnsi="Garamond"/>
          <w:sz w:val="24"/>
          <w:szCs w:val="24"/>
          <w:lang w:val="bg-BG"/>
        </w:rPr>
        <w:tab/>
        <w:t>Поставят се бетонните котви в средата на всяка дълга линията и се фиксират към нея.</w:t>
      </w:r>
    </w:p>
    <w:p w:rsidR="00FA4950" w:rsidRPr="00FA4950" w:rsidRDefault="00FA4950" w:rsidP="001060E6">
      <w:pPr>
        <w:pStyle w:val="ListParagraph"/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Garamond" w:hAnsi="Garamond"/>
          <w:sz w:val="24"/>
          <w:szCs w:val="24"/>
          <w:lang w:val="bg-BG"/>
        </w:rPr>
      </w:pPr>
      <w:r w:rsidRPr="00FA4950">
        <w:rPr>
          <w:rFonts w:ascii="Garamond" w:hAnsi="Garamond"/>
          <w:sz w:val="24"/>
          <w:szCs w:val="24"/>
          <w:lang w:val="bg-BG"/>
        </w:rPr>
        <w:t>•</w:t>
      </w:r>
      <w:r w:rsidRPr="00FA4950">
        <w:rPr>
          <w:rFonts w:ascii="Garamond" w:hAnsi="Garamond"/>
          <w:sz w:val="24"/>
          <w:szCs w:val="24"/>
          <w:lang w:val="bg-BG"/>
        </w:rPr>
        <w:tab/>
        <w:t>Спускат се изкуствените субстрати за прикрепване и метаморфоза на личинките на мидите. Те се закрепват към основното въже на разстояние  500 мм. един от друг на дълбочина 6-8 метра.</w:t>
      </w:r>
    </w:p>
    <w:p w:rsidR="00C954C3" w:rsidRPr="009663EC" w:rsidRDefault="00EB3A1E" w:rsidP="001060E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/>
          <w:b/>
          <w:sz w:val="24"/>
          <w:szCs w:val="24"/>
          <w:lang w:val="x-none"/>
        </w:rPr>
      </w:pPr>
      <w:r w:rsidRPr="009663EC">
        <w:rPr>
          <w:rFonts w:ascii="Garamond" w:hAnsi="Garamond"/>
          <w:b/>
          <w:sz w:val="24"/>
          <w:szCs w:val="24"/>
          <w:lang w:val="bg-BG"/>
        </w:rPr>
        <w:t>И</w:t>
      </w:r>
      <w:r w:rsidRPr="009663EC">
        <w:rPr>
          <w:rFonts w:ascii="Garamond" w:hAnsi="Garamond"/>
          <w:b/>
          <w:sz w:val="24"/>
          <w:szCs w:val="24"/>
          <w:lang w:val="x-none"/>
        </w:rPr>
        <w:t>дентификационни</w:t>
      </w:r>
      <w:r w:rsidR="00C954C3" w:rsidRPr="009663EC">
        <w:rPr>
          <w:rFonts w:ascii="Garamond" w:hAnsi="Garamond"/>
          <w:b/>
          <w:sz w:val="24"/>
          <w:szCs w:val="24"/>
          <w:lang w:val="x-none"/>
        </w:rPr>
        <w:t xml:space="preserve"> </w:t>
      </w:r>
      <w:r w:rsidR="007A048B">
        <w:rPr>
          <w:rFonts w:ascii="Garamond" w:hAnsi="Garamond"/>
          <w:b/>
          <w:sz w:val="24"/>
          <w:szCs w:val="24"/>
          <w:lang w:val="x-none"/>
        </w:rPr>
        <w:t xml:space="preserve">данни за обекта – наименование, </w:t>
      </w:r>
      <w:r w:rsidR="00C954C3" w:rsidRPr="009663EC">
        <w:rPr>
          <w:rFonts w:ascii="Garamond" w:hAnsi="Garamond"/>
          <w:b/>
          <w:sz w:val="24"/>
          <w:szCs w:val="24"/>
          <w:lang w:val="x-none"/>
        </w:rPr>
        <w:t>землище (ЕКАТТЕ), община, област, географски координати</w:t>
      </w:r>
    </w:p>
    <w:p w:rsidR="00EB3A1E" w:rsidRDefault="009663EC" w:rsidP="001060E6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К</w:t>
      </w:r>
      <w:r w:rsidRPr="00795383">
        <w:rPr>
          <w:rFonts w:ascii="Garamond" w:hAnsi="Garamond"/>
          <w:sz w:val="24"/>
          <w:szCs w:val="24"/>
          <w:lang w:val="bg-BG"/>
        </w:rPr>
        <w:t xml:space="preserve">ултивираната Черноморска </w:t>
      </w:r>
      <w:r w:rsidR="00DB1D78">
        <w:rPr>
          <w:rFonts w:ascii="Garamond" w:hAnsi="Garamond"/>
          <w:sz w:val="24"/>
          <w:szCs w:val="24"/>
          <w:lang w:val="bg-BG"/>
        </w:rPr>
        <w:t xml:space="preserve">черна </w:t>
      </w:r>
      <w:r w:rsidRPr="00795383">
        <w:rPr>
          <w:rFonts w:ascii="Garamond" w:hAnsi="Garamond"/>
          <w:sz w:val="24"/>
          <w:szCs w:val="24"/>
          <w:lang w:val="bg-BG"/>
        </w:rPr>
        <w:t>мида се</w:t>
      </w:r>
      <w:r>
        <w:rPr>
          <w:rFonts w:ascii="Garamond" w:hAnsi="Garamond"/>
          <w:sz w:val="24"/>
          <w:szCs w:val="24"/>
          <w:lang w:val="bg-BG"/>
        </w:rPr>
        <w:t xml:space="preserve"> отглежда в</w:t>
      </w:r>
      <w:r w:rsidRPr="00795383">
        <w:rPr>
          <w:rFonts w:ascii="Garamond" w:hAnsi="Garamond"/>
          <w:sz w:val="24"/>
          <w:szCs w:val="24"/>
          <w:lang w:val="bg-BG"/>
        </w:rPr>
        <w:t xml:space="preserve"> акваторията на Черно море</w:t>
      </w:r>
      <w:r>
        <w:rPr>
          <w:rFonts w:ascii="Garamond" w:hAnsi="Garamond"/>
          <w:sz w:val="24"/>
          <w:szCs w:val="24"/>
          <w:lang w:val="bg-BG"/>
        </w:rPr>
        <w:t>,</w:t>
      </w:r>
      <w:r w:rsidRPr="00795383">
        <w:rPr>
          <w:rFonts w:ascii="Garamond" w:hAnsi="Garamond"/>
          <w:sz w:val="24"/>
          <w:szCs w:val="24"/>
          <w:lang w:val="bg-BG"/>
        </w:rPr>
        <w:t xml:space="preserve"> </w:t>
      </w:r>
      <w:r>
        <w:rPr>
          <w:rFonts w:ascii="Garamond" w:hAnsi="Garamond"/>
          <w:sz w:val="24"/>
          <w:szCs w:val="24"/>
          <w:lang w:val="bg-BG"/>
        </w:rPr>
        <w:t>в района на</w:t>
      </w:r>
      <w:r w:rsidRPr="00795383">
        <w:rPr>
          <w:rFonts w:ascii="Garamond" w:hAnsi="Garamond"/>
          <w:sz w:val="24"/>
          <w:szCs w:val="24"/>
          <w:lang w:val="bg-BG"/>
        </w:rPr>
        <w:t xml:space="preserve"> гр. Каварна</w:t>
      </w:r>
      <w:r w:rsidR="0063436D">
        <w:rPr>
          <w:rFonts w:ascii="Garamond" w:hAnsi="Garamond"/>
          <w:sz w:val="24"/>
          <w:szCs w:val="24"/>
          <w:lang w:val="bg-BG"/>
        </w:rPr>
        <w:t>,</w:t>
      </w:r>
      <w:r w:rsidR="00F46608">
        <w:rPr>
          <w:rFonts w:ascii="Garamond" w:hAnsi="Garamond"/>
          <w:sz w:val="24"/>
          <w:szCs w:val="24"/>
          <w:lang w:val="bg-BG"/>
        </w:rPr>
        <w:t xml:space="preserve"> </w:t>
      </w:r>
      <w:r w:rsidR="00E815A9">
        <w:rPr>
          <w:rFonts w:ascii="Garamond" w:hAnsi="Garamond"/>
          <w:sz w:val="24"/>
          <w:szCs w:val="24"/>
          <w:lang w:val="bg-BG"/>
        </w:rPr>
        <w:t xml:space="preserve">община Каварна, </w:t>
      </w:r>
      <w:r w:rsidR="005A28BC">
        <w:rPr>
          <w:rFonts w:ascii="Garamond" w:hAnsi="Garamond"/>
          <w:sz w:val="24"/>
          <w:szCs w:val="24"/>
          <w:lang w:val="bg-BG"/>
        </w:rPr>
        <w:t xml:space="preserve">ЕКАТТЕ 35064, </w:t>
      </w:r>
      <w:r w:rsidR="00F46608">
        <w:rPr>
          <w:rFonts w:ascii="Garamond" w:hAnsi="Garamond"/>
          <w:sz w:val="24"/>
          <w:szCs w:val="24"/>
          <w:lang w:val="bg-BG"/>
        </w:rPr>
        <w:t xml:space="preserve">с обща площ 2 000 дка., </w:t>
      </w:r>
      <w:r>
        <w:rPr>
          <w:rFonts w:ascii="Garamond" w:hAnsi="Garamond"/>
          <w:sz w:val="24"/>
          <w:szCs w:val="24"/>
          <w:lang w:val="bg-BG"/>
        </w:rPr>
        <w:t>координатите на полето</w:t>
      </w:r>
      <w:r w:rsidR="0063436D">
        <w:rPr>
          <w:rFonts w:ascii="Garamond" w:hAnsi="Garamond"/>
          <w:sz w:val="24"/>
          <w:szCs w:val="24"/>
          <w:lang w:val="bg-BG"/>
        </w:rPr>
        <w:t>,</w:t>
      </w:r>
      <w:r>
        <w:rPr>
          <w:rFonts w:ascii="Garamond" w:hAnsi="Garamond"/>
          <w:sz w:val="24"/>
          <w:szCs w:val="24"/>
          <w:lang w:val="bg-BG"/>
        </w:rPr>
        <w:t xml:space="preserve"> заключено между точките:</w:t>
      </w:r>
    </w:p>
    <w:p w:rsidR="009663EC" w:rsidRPr="00AC4F74" w:rsidRDefault="009663EC" w:rsidP="001060E6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Garamond" w:hAnsi="Garamond"/>
          <w:sz w:val="10"/>
          <w:szCs w:val="10"/>
          <w:lang w:val="bg-BG"/>
        </w:rPr>
      </w:pPr>
    </w:p>
    <w:p w:rsidR="009663EC" w:rsidRPr="0063436D" w:rsidRDefault="009663EC" w:rsidP="001060E6">
      <w:pPr>
        <w:widowControl w:val="0"/>
        <w:autoSpaceDE w:val="0"/>
        <w:autoSpaceDN w:val="0"/>
        <w:adjustRightInd w:val="0"/>
        <w:spacing w:after="0"/>
        <w:ind w:left="283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bg-BG"/>
        </w:rPr>
        <w:t xml:space="preserve">2 </w:t>
      </w:r>
      <w:r w:rsidR="0063436D">
        <w:rPr>
          <w:rFonts w:ascii="Garamond" w:hAnsi="Garamond"/>
          <w:sz w:val="24"/>
          <w:szCs w:val="24"/>
          <w:lang w:val="bg-BG"/>
        </w:rPr>
        <w:t>–</w:t>
      </w:r>
      <w:r>
        <w:rPr>
          <w:rFonts w:ascii="Garamond" w:hAnsi="Garamond"/>
          <w:sz w:val="24"/>
          <w:szCs w:val="24"/>
          <w:lang w:val="bg-BG"/>
        </w:rPr>
        <w:t xml:space="preserve"> </w:t>
      </w:r>
      <w:r w:rsidR="0063436D">
        <w:rPr>
          <w:rFonts w:ascii="Garamond" w:hAnsi="Garamond"/>
          <w:sz w:val="24"/>
          <w:szCs w:val="24"/>
          <w:lang w:val="bg-BG"/>
        </w:rPr>
        <w:t>43</w:t>
      </w:r>
      <w:r w:rsidR="0063436D" w:rsidRPr="0063436D">
        <w:rPr>
          <w:rFonts w:ascii="Garamond" w:hAnsi="Garamond"/>
          <w:sz w:val="24"/>
          <w:szCs w:val="24"/>
          <w:vertAlign w:val="superscript"/>
          <w:lang w:val="bg-BG"/>
        </w:rPr>
        <w:t>О</w:t>
      </w:r>
      <w:r w:rsidR="0063436D">
        <w:rPr>
          <w:rFonts w:ascii="Garamond" w:hAnsi="Garamond"/>
          <w:sz w:val="24"/>
          <w:szCs w:val="24"/>
          <w:vertAlign w:val="superscript"/>
          <w:lang w:val="bg-BG"/>
        </w:rPr>
        <w:t xml:space="preserve"> </w:t>
      </w:r>
      <w:r w:rsidR="0063436D">
        <w:rPr>
          <w:rFonts w:ascii="Garamond" w:hAnsi="Garamond"/>
          <w:sz w:val="24"/>
          <w:szCs w:val="24"/>
          <w:lang w:val="bg-BG"/>
        </w:rPr>
        <w:t xml:space="preserve">24 </w:t>
      </w:r>
      <w:r w:rsidR="0063436D" w:rsidRPr="0063436D">
        <w:rPr>
          <w:rFonts w:ascii="Garamond" w:hAnsi="Garamond"/>
          <w:sz w:val="24"/>
          <w:szCs w:val="24"/>
          <w:vertAlign w:val="superscript"/>
        </w:rPr>
        <w:t>I</w:t>
      </w:r>
      <w:r w:rsidR="0063436D">
        <w:rPr>
          <w:rFonts w:ascii="Garamond" w:hAnsi="Garamond"/>
          <w:sz w:val="24"/>
          <w:szCs w:val="24"/>
        </w:rPr>
        <w:t xml:space="preserve"> 15.6</w:t>
      </w:r>
      <w:r w:rsidR="003C1F10">
        <w:rPr>
          <w:rFonts w:ascii="Garamond" w:hAnsi="Garamond"/>
          <w:sz w:val="24"/>
          <w:szCs w:val="24"/>
        </w:rPr>
        <w:t xml:space="preserve"> </w:t>
      </w:r>
      <w:r w:rsidR="0063436D" w:rsidRPr="0063436D">
        <w:rPr>
          <w:rFonts w:ascii="Garamond" w:hAnsi="Garamond"/>
          <w:sz w:val="24"/>
          <w:szCs w:val="24"/>
          <w:vertAlign w:val="superscript"/>
        </w:rPr>
        <w:t xml:space="preserve"> II</w:t>
      </w:r>
      <w:r w:rsidR="0063436D">
        <w:rPr>
          <w:rFonts w:ascii="Garamond" w:hAnsi="Garamond"/>
          <w:sz w:val="24"/>
          <w:szCs w:val="24"/>
          <w:vertAlign w:val="superscript"/>
        </w:rPr>
        <w:t xml:space="preserve"> </w:t>
      </w:r>
      <w:r w:rsidR="0063436D" w:rsidRPr="0063436D">
        <w:rPr>
          <w:rFonts w:ascii="Garamond" w:hAnsi="Garamond"/>
          <w:sz w:val="24"/>
          <w:szCs w:val="24"/>
        </w:rPr>
        <w:t>N</w:t>
      </w:r>
      <w:r w:rsidR="0063436D">
        <w:rPr>
          <w:rFonts w:ascii="Garamond" w:hAnsi="Garamond"/>
          <w:sz w:val="24"/>
          <w:szCs w:val="24"/>
        </w:rPr>
        <w:t xml:space="preserve">  </w:t>
      </w:r>
      <w:r w:rsidR="005F6E60">
        <w:rPr>
          <w:rFonts w:ascii="Garamond" w:hAnsi="Garamond"/>
          <w:sz w:val="24"/>
          <w:szCs w:val="24"/>
          <w:lang w:val="bg-BG"/>
        </w:rPr>
        <w:t xml:space="preserve"> </w:t>
      </w:r>
      <w:r w:rsidR="0063436D">
        <w:rPr>
          <w:rFonts w:ascii="Garamond" w:hAnsi="Garamond"/>
          <w:sz w:val="24"/>
          <w:szCs w:val="24"/>
        </w:rPr>
        <w:t>28</w:t>
      </w:r>
      <w:r w:rsidR="0063436D" w:rsidRPr="0063436D">
        <w:rPr>
          <w:rFonts w:ascii="Garamond" w:hAnsi="Garamond"/>
          <w:sz w:val="24"/>
          <w:szCs w:val="24"/>
          <w:vertAlign w:val="superscript"/>
        </w:rPr>
        <w:t>О</w:t>
      </w:r>
      <w:r w:rsidR="0063436D" w:rsidRPr="0063436D">
        <w:rPr>
          <w:rFonts w:ascii="Garamond" w:hAnsi="Garamond"/>
          <w:sz w:val="24"/>
          <w:szCs w:val="24"/>
        </w:rPr>
        <w:t xml:space="preserve"> </w:t>
      </w:r>
      <w:r w:rsidR="0063436D">
        <w:rPr>
          <w:rFonts w:ascii="Garamond" w:hAnsi="Garamond"/>
          <w:sz w:val="24"/>
          <w:szCs w:val="24"/>
        </w:rPr>
        <w:t>19</w:t>
      </w:r>
      <w:r w:rsidR="0063436D" w:rsidRPr="0063436D">
        <w:rPr>
          <w:rFonts w:ascii="Garamond" w:hAnsi="Garamond"/>
          <w:sz w:val="24"/>
          <w:szCs w:val="24"/>
        </w:rPr>
        <w:t xml:space="preserve"> </w:t>
      </w:r>
      <w:r w:rsidR="0063436D" w:rsidRPr="0063436D">
        <w:rPr>
          <w:rFonts w:ascii="Garamond" w:hAnsi="Garamond"/>
          <w:sz w:val="24"/>
          <w:szCs w:val="24"/>
          <w:vertAlign w:val="superscript"/>
        </w:rPr>
        <w:t>I</w:t>
      </w:r>
      <w:r w:rsidR="0063436D" w:rsidRPr="0063436D">
        <w:rPr>
          <w:rFonts w:ascii="Garamond" w:hAnsi="Garamond"/>
          <w:sz w:val="24"/>
          <w:szCs w:val="24"/>
        </w:rPr>
        <w:t xml:space="preserve"> 15.</w:t>
      </w:r>
      <w:r w:rsidR="0063436D">
        <w:rPr>
          <w:rFonts w:ascii="Garamond" w:hAnsi="Garamond"/>
          <w:sz w:val="24"/>
          <w:szCs w:val="24"/>
        </w:rPr>
        <w:t xml:space="preserve">0 </w:t>
      </w:r>
      <w:r w:rsidR="0063436D" w:rsidRPr="0063436D">
        <w:rPr>
          <w:rFonts w:ascii="Garamond" w:hAnsi="Garamond"/>
          <w:sz w:val="24"/>
          <w:szCs w:val="24"/>
          <w:vertAlign w:val="superscript"/>
        </w:rPr>
        <w:t>II</w:t>
      </w:r>
      <w:r w:rsidR="0063436D">
        <w:rPr>
          <w:rFonts w:ascii="Garamond" w:hAnsi="Garamond"/>
          <w:sz w:val="24"/>
          <w:szCs w:val="24"/>
        </w:rPr>
        <w:t xml:space="preserve"> E</w:t>
      </w:r>
    </w:p>
    <w:p w:rsidR="00AC4F74" w:rsidRPr="0063436D" w:rsidRDefault="00AC4F74" w:rsidP="001060E6">
      <w:pPr>
        <w:widowControl w:val="0"/>
        <w:autoSpaceDE w:val="0"/>
        <w:autoSpaceDN w:val="0"/>
        <w:adjustRightInd w:val="0"/>
        <w:spacing w:after="0"/>
        <w:ind w:left="283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bg-BG"/>
        </w:rPr>
        <w:t>5 – 43</w:t>
      </w:r>
      <w:r w:rsidRPr="0063436D">
        <w:rPr>
          <w:rFonts w:ascii="Garamond" w:hAnsi="Garamond"/>
          <w:sz w:val="24"/>
          <w:szCs w:val="24"/>
          <w:vertAlign w:val="superscript"/>
          <w:lang w:val="bg-BG"/>
        </w:rPr>
        <w:t>О</w:t>
      </w:r>
      <w:r>
        <w:rPr>
          <w:rFonts w:ascii="Garamond" w:hAnsi="Garamond"/>
          <w:sz w:val="24"/>
          <w:szCs w:val="24"/>
          <w:vertAlign w:val="superscript"/>
          <w:lang w:val="bg-BG"/>
        </w:rPr>
        <w:t xml:space="preserve"> </w:t>
      </w:r>
      <w:r>
        <w:rPr>
          <w:rFonts w:ascii="Garamond" w:hAnsi="Garamond"/>
          <w:sz w:val="24"/>
          <w:szCs w:val="24"/>
          <w:lang w:val="bg-BG"/>
        </w:rPr>
        <w:t xml:space="preserve">23 </w:t>
      </w:r>
      <w:r w:rsidRPr="0063436D">
        <w:rPr>
          <w:rFonts w:ascii="Garamond" w:hAnsi="Garamond"/>
          <w:sz w:val="24"/>
          <w:szCs w:val="24"/>
          <w:vertAlign w:val="superscript"/>
        </w:rPr>
        <w:t>I</w:t>
      </w:r>
      <w:r>
        <w:rPr>
          <w:rFonts w:ascii="Garamond" w:hAnsi="Garamond"/>
          <w:sz w:val="24"/>
          <w:szCs w:val="24"/>
        </w:rPr>
        <w:t xml:space="preserve"> 43.2</w:t>
      </w:r>
      <w:r w:rsidRPr="0063436D">
        <w:rPr>
          <w:rFonts w:ascii="Garamond" w:hAnsi="Garamond"/>
          <w:sz w:val="24"/>
          <w:szCs w:val="24"/>
          <w:vertAlign w:val="superscript"/>
        </w:rPr>
        <w:t xml:space="preserve"> </w:t>
      </w:r>
      <w:r w:rsidR="003C1F10">
        <w:rPr>
          <w:rFonts w:ascii="Garamond" w:hAnsi="Garamond"/>
          <w:sz w:val="24"/>
          <w:szCs w:val="24"/>
          <w:vertAlign w:val="superscript"/>
        </w:rPr>
        <w:t xml:space="preserve"> </w:t>
      </w:r>
      <w:r w:rsidRPr="0063436D">
        <w:rPr>
          <w:rFonts w:ascii="Garamond" w:hAnsi="Garamond"/>
          <w:sz w:val="24"/>
          <w:szCs w:val="24"/>
          <w:vertAlign w:val="superscript"/>
        </w:rPr>
        <w:t>II</w:t>
      </w:r>
      <w:r>
        <w:rPr>
          <w:rFonts w:ascii="Garamond" w:hAnsi="Garamond"/>
          <w:sz w:val="24"/>
          <w:szCs w:val="24"/>
          <w:vertAlign w:val="superscript"/>
        </w:rPr>
        <w:t xml:space="preserve"> </w:t>
      </w:r>
      <w:r w:rsidRPr="0063436D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 </w:t>
      </w:r>
      <w:r w:rsidR="005F6E60">
        <w:rPr>
          <w:rFonts w:ascii="Garamond" w:hAnsi="Garamond"/>
          <w:sz w:val="24"/>
          <w:szCs w:val="24"/>
          <w:lang w:val="bg-BG"/>
        </w:rPr>
        <w:t xml:space="preserve"> </w:t>
      </w:r>
      <w:r>
        <w:rPr>
          <w:rFonts w:ascii="Garamond" w:hAnsi="Garamond"/>
          <w:sz w:val="24"/>
          <w:szCs w:val="24"/>
        </w:rPr>
        <w:t>28</w:t>
      </w:r>
      <w:r w:rsidRPr="0063436D">
        <w:rPr>
          <w:rFonts w:ascii="Garamond" w:hAnsi="Garamond"/>
          <w:sz w:val="24"/>
          <w:szCs w:val="24"/>
          <w:vertAlign w:val="superscript"/>
        </w:rPr>
        <w:t>О</w:t>
      </w:r>
      <w:r w:rsidRPr="006343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19</w:t>
      </w:r>
      <w:r w:rsidRPr="0063436D">
        <w:rPr>
          <w:rFonts w:ascii="Garamond" w:hAnsi="Garamond"/>
          <w:sz w:val="24"/>
          <w:szCs w:val="24"/>
        </w:rPr>
        <w:t xml:space="preserve"> </w:t>
      </w:r>
      <w:r w:rsidRPr="0063436D">
        <w:rPr>
          <w:rFonts w:ascii="Garamond" w:hAnsi="Garamond"/>
          <w:sz w:val="24"/>
          <w:szCs w:val="24"/>
          <w:vertAlign w:val="superscript"/>
        </w:rPr>
        <w:t>I</w:t>
      </w:r>
      <w:r w:rsidRPr="0063436D">
        <w:rPr>
          <w:rFonts w:ascii="Garamond" w:hAnsi="Garamond"/>
          <w:sz w:val="24"/>
          <w:szCs w:val="24"/>
        </w:rPr>
        <w:t xml:space="preserve"> 15.</w:t>
      </w:r>
      <w:r>
        <w:rPr>
          <w:rFonts w:ascii="Garamond" w:hAnsi="Garamond"/>
          <w:sz w:val="24"/>
          <w:szCs w:val="24"/>
        </w:rPr>
        <w:t xml:space="preserve">0 </w:t>
      </w:r>
      <w:r w:rsidRPr="0063436D">
        <w:rPr>
          <w:rFonts w:ascii="Garamond" w:hAnsi="Garamond"/>
          <w:sz w:val="24"/>
          <w:szCs w:val="24"/>
          <w:vertAlign w:val="superscript"/>
        </w:rPr>
        <w:t>II</w:t>
      </w:r>
      <w:r>
        <w:rPr>
          <w:rFonts w:ascii="Garamond" w:hAnsi="Garamond"/>
          <w:sz w:val="24"/>
          <w:szCs w:val="24"/>
        </w:rPr>
        <w:t xml:space="preserve"> E</w:t>
      </w:r>
    </w:p>
    <w:p w:rsidR="00AC4F74" w:rsidRPr="0063436D" w:rsidRDefault="00AC4F74" w:rsidP="001060E6">
      <w:pPr>
        <w:widowControl w:val="0"/>
        <w:autoSpaceDE w:val="0"/>
        <w:autoSpaceDN w:val="0"/>
        <w:adjustRightInd w:val="0"/>
        <w:spacing w:after="0"/>
        <w:ind w:left="283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bg-BG"/>
        </w:rPr>
        <w:t>6 – 43</w:t>
      </w:r>
      <w:r w:rsidRPr="0063436D">
        <w:rPr>
          <w:rFonts w:ascii="Garamond" w:hAnsi="Garamond"/>
          <w:sz w:val="24"/>
          <w:szCs w:val="24"/>
          <w:vertAlign w:val="superscript"/>
          <w:lang w:val="bg-BG"/>
        </w:rPr>
        <w:t>О</w:t>
      </w:r>
      <w:r>
        <w:rPr>
          <w:rFonts w:ascii="Garamond" w:hAnsi="Garamond"/>
          <w:sz w:val="24"/>
          <w:szCs w:val="24"/>
          <w:vertAlign w:val="superscript"/>
          <w:lang w:val="bg-BG"/>
        </w:rPr>
        <w:t xml:space="preserve"> </w:t>
      </w:r>
      <w:r>
        <w:rPr>
          <w:rFonts w:ascii="Garamond" w:hAnsi="Garamond"/>
          <w:sz w:val="24"/>
          <w:szCs w:val="24"/>
          <w:lang w:val="bg-BG"/>
        </w:rPr>
        <w:t xml:space="preserve">23 </w:t>
      </w:r>
      <w:r w:rsidRPr="0063436D">
        <w:rPr>
          <w:rFonts w:ascii="Garamond" w:hAnsi="Garamond"/>
          <w:sz w:val="24"/>
          <w:szCs w:val="24"/>
          <w:vertAlign w:val="superscript"/>
        </w:rPr>
        <w:t>I</w:t>
      </w:r>
      <w:r>
        <w:rPr>
          <w:rFonts w:ascii="Garamond" w:hAnsi="Garamond"/>
          <w:sz w:val="24"/>
          <w:szCs w:val="24"/>
        </w:rPr>
        <w:t xml:space="preserve"> 43.2</w:t>
      </w:r>
      <w:r w:rsidRPr="0063436D">
        <w:rPr>
          <w:rFonts w:ascii="Garamond" w:hAnsi="Garamond"/>
          <w:sz w:val="24"/>
          <w:szCs w:val="24"/>
          <w:vertAlign w:val="superscript"/>
        </w:rPr>
        <w:t xml:space="preserve"> </w:t>
      </w:r>
      <w:r w:rsidR="003C1F10">
        <w:rPr>
          <w:rFonts w:ascii="Garamond" w:hAnsi="Garamond"/>
          <w:sz w:val="24"/>
          <w:szCs w:val="24"/>
          <w:vertAlign w:val="superscript"/>
        </w:rPr>
        <w:t xml:space="preserve"> </w:t>
      </w:r>
      <w:r w:rsidRPr="0063436D">
        <w:rPr>
          <w:rFonts w:ascii="Garamond" w:hAnsi="Garamond"/>
          <w:sz w:val="24"/>
          <w:szCs w:val="24"/>
          <w:vertAlign w:val="superscript"/>
        </w:rPr>
        <w:t>II</w:t>
      </w:r>
      <w:r>
        <w:rPr>
          <w:rFonts w:ascii="Garamond" w:hAnsi="Garamond"/>
          <w:sz w:val="24"/>
          <w:szCs w:val="24"/>
          <w:vertAlign w:val="superscript"/>
        </w:rPr>
        <w:t xml:space="preserve"> </w:t>
      </w:r>
      <w:r w:rsidRPr="0063436D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 </w:t>
      </w:r>
      <w:r w:rsidR="005F6E60">
        <w:rPr>
          <w:rFonts w:ascii="Garamond" w:hAnsi="Garamond"/>
          <w:sz w:val="24"/>
          <w:szCs w:val="24"/>
          <w:lang w:val="bg-BG"/>
        </w:rPr>
        <w:t xml:space="preserve"> </w:t>
      </w:r>
      <w:r>
        <w:rPr>
          <w:rFonts w:ascii="Garamond" w:hAnsi="Garamond"/>
          <w:sz w:val="24"/>
          <w:szCs w:val="24"/>
        </w:rPr>
        <w:t>28</w:t>
      </w:r>
      <w:r w:rsidRPr="0063436D">
        <w:rPr>
          <w:rFonts w:ascii="Garamond" w:hAnsi="Garamond"/>
          <w:sz w:val="24"/>
          <w:szCs w:val="24"/>
          <w:vertAlign w:val="superscript"/>
        </w:rPr>
        <w:t>О</w:t>
      </w:r>
      <w:r w:rsidRPr="006343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17</w:t>
      </w:r>
      <w:r w:rsidRPr="0063436D">
        <w:rPr>
          <w:rFonts w:ascii="Garamond" w:hAnsi="Garamond"/>
          <w:sz w:val="24"/>
          <w:szCs w:val="24"/>
        </w:rPr>
        <w:t xml:space="preserve"> </w:t>
      </w:r>
      <w:r w:rsidRPr="0063436D">
        <w:rPr>
          <w:rFonts w:ascii="Garamond" w:hAnsi="Garamond"/>
          <w:sz w:val="24"/>
          <w:szCs w:val="24"/>
          <w:vertAlign w:val="superscript"/>
        </w:rPr>
        <w:t>I</w:t>
      </w:r>
      <w:r>
        <w:rPr>
          <w:rFonts w:ascii="Garamond" w:hAnsi="Garamond"/>
          <w:sz w:val="24"/>
          <w:szCs w:val="24"/>
        </w:rPr>
        <w:t xml:space="preserve"> 46</w:t>
      </w:r>
      <w:r w:rsidRPr="0063436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1 </w:t>
      </w:r>
      <w:r w:rsidRPr="0063436D">
        <w:rPr>
          <w:rFonts w:ascii="Garamond" w:hAnsi="Garamond"/>
          <w:sz w:val="24"/>
          <w:szCs w:val="24"/>
          <w:vertAlign w:val="superscript"/>
        </w:rPr>
        <w:t>II</w:t>
      </w:r>
      <w:r>
        <w:rPr>
          <w:rFonts w:ascii="Garamond" w:hAnsi="Garamond"/>
          <w:sz w:val="24"/>
          <w:szCs w:val="24"/>
        </w:rPr>
        <w:t xml:space="preserve"> E</w:t>
      </w:r>
    </w:p>
    <w:p w:rsidR="00AC4F74" w:rsidRPr="0063436D" w:rsidRDefault="00AC4F74" w:rsidP="001060E6">
      <w:pPr>
        <w:widowControl w:val="0"/>
        <w:autoSpaceDE w:val="0"/>
        <w:autoSpaceDN w:val="0"/>
        <w:adjustRightInd w:val="0"/>
        <w:spacing w:after="0"/>
        <w:ind w:left="283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bg-BG"/>
        </w:rPr>
        <w:t>7 – 43</w:t>
      </w:r>
      <w:r w:rsidRPr="0063436D">
        <w:rPr>
          <w:rFonts w:ascii="Garamond" w:hAnsi="Garamond"/>
          <w:sz w:val="24"/>
          <w:szCs w:val="24"/>
          <w:vertAlign w:val="superscript"/>
          <w:lang w:val="bg-BG"/>
        </w:rPr>
        <w:t>О</w:t>
      </w:r>
      <w:r>
        <w:rPr>
          <w:rFonts w:ascii="Garamond" w:hAnsi="Garamond"/>
          <w:sz w:val="24"/>
          <w:szCs w:val="24"/>
          <w:vertAlign w:val="superscript"/>
          <w:lang w:val="bg-BG"/>
        </w:rPr>
        <w:t xml:space="preserve"> </w:t>
      </w:r>
      <w:r>
        <w:rPr>
          <w:rFonts w:ascii="Garamond" w:hAnsi="Garamond"/>
          <w:sz w:val="24"/>
          <w:szCs w:val="24"/>
          <w:lang w:val="bg-BG"/>
        </w:rPr>
        <w:t xml:space="preserve">24 </w:t>
      </w:r>
      <w:r w:rsidRPr="0063436D">
        <w:rPr>
          <w:rFonts w:ascii="Garamond" w:hAnsi="Garamond"/>
          <w:sz w:val="24"/>
          <w:szCs w:val="24"/>
          <w:vertAlign w:val="superscript"/>
        </w:rPr>
        <w:t>I</w:t>
      </w:r>
      <w:r>
        <w:rPr>
          <w:rFonts w:ascii="Garamond" w:hAnsi="Garamond"/>
          <w:sz w:val="24"/>
          <w:szCs w:val="24"/>
        </w:rPr>
        <w:t xml:space="preserve"> 15.6</w:t>
      </w:r>
      <w:r w:rsidR="003C1F10">
        <w:rPr>
          <w:rFonts w:ascii="Garamond" w:hAnsi="Garamond"/>
          <w:sz w:val="24"/>
          <w:szCs w:val="24"/>
        </w:rPr>
        <w:t xml:space="preserve"> </w:t>
      </w:r>
      <w:r w:rsidRPr="0063436D">
        <w:rPr>
          <w:rFonts w:ascii="Garamond" w:hAnsi="Garamond"/>
          <w:sz w:val="24"/>
          <w:szCs w:val="24"/>
          <w:vertAlign w:val="superscript"/>
        </w:rPr>
        <w:t xml:space="preserve"> II</w:t>
      </w:r>
      <w:r>
        <w:rPr>
          <w:rFonts w:ascii="Garamond" w:hAnsi="Garamond"/>
          <w:sz w:val="24"/>
          <w:szCs w:val="24"/>
          <w:vertAlign w:val="superscript"/>
        </w:rPr>
        <w:t xml:space="preserve"> </w:t>
      </w:r>
      <w:r w:rsidRPr="0063436D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 </w:t>
      </w:r>
      <w:r w:rsidR="005F6E60">
        <w:rPr>
          <w:rFonts w:ascii="Garamond" w:hAnsi="Garamond"/>
          <w:sz w:val="24"/>
          <w:szCs w:val="24"/>
          <w:lang w:val="bg-BG"/>
        </w:rPr>
        <w:t xml:space="preserve"> </w:t>
      </w:r>
      <w:r>
        <w:rPr>
          <w:rFonts w:ascii="Garamond" w:hAnsi="Garamond"/>
          <w:sz w:val="24"/>
          <w:szCs w:val="24"/>
        </w:rPr>
        <w:t>28</w:t>
      </w:r>
      <w:r w:rsidRPr="0063436D">
        <w:rPr>
          <w:rFonts w:ascii="Garamond" w:hAnsi="Garamond"/>
          <w:sz w:val="24"/>
          <w:szCs w:val="24"/>
          <w:vertAlign w:val="superscript"/>
        </w:rPr>
        <w:t>О</w:t>
      </w:r>
      <w:r w:rsidRPr="006343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17</w:t>
      </w:r>
      <w:r w:rsidRPr="0063436D">
        <w:rPr>
          <w:rFonts w:ascii="Garamond" w:hAnsi="Garamond"/>
          <w:sz w:val="24"/>
          <w:szCs w:val="24"/>
        </w:rPr>
        <w:t xml:space="preserve"> </w:t>
      </w:r>
      <w:r w:rsidRPr="0063436D">
        <w:rPr>
          <w:rFonts w:ascii="Garamond" w:hAnsi="Garamond"/>
          <w:sz w:val="24"/>
          <w:szCs w:val="24"/>
          <w:vertAlign w:val="superscript"/>
        </w:rPr>
        <w:t>I</w:t>
      </w:r>
      <w:r w:rsidRPr="006343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46.1 </w:t>
      </w:r>
      <w:r w:rsidRPr="0063436D">
        <w:rPr>
          <w:rFonts w:ascii="Garamond" w:hAnsi="Garamond"/>
          <w:sz w:val="24"/>
          <w:szCs w:val="24"/>
          <w:vertAlign w:val="superscript"/>
        </w:rPr>
        <w:t>II</w:t>
      </w:r>
      <w:r>
        <w:rPr>
          <w:rFonts w:ascii="Garamond" w:hAnsi="Garamond"/>
          <w:sz w:val="24"/>
          <w:szCs w:val="24"/>
        </w:rPr>
        <w:t xml:space="preserve"> E</w:t>
      </w:r>
    </w:p>
    <w:p w:rsidR="00C954C3" w:rsidRDefault="00054529" w:rsidP="001060E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bg-BG"/>
        </w:rPr>
        <w:t>Г</w:t>
      </w:r>
      <w:r w:rsidR="00C954C3" w:rsidRPr="00092221">
        <w:rPr>
          <w:rFonts w:ascii="Garamond" w:hAnsi="Garamond"/>
          <w:b/>
          <w:sz w:val="24"/>
          <w:szCs w:val="24"/>
        </w:rPr>
        <w:t xml:space="preserve">рафична схема на обекта за </w:t>
      </w:r>
      <w:r w:rsidRPr="00092221">
        <w:rPr>
          <w:rFonts w:ascii="Garamond" w:hAnsi="Garamond"/>
          <w:b/>
          <w:sz w:val="24"/>
          <w:szCs w:val="24"/>
        </w:rPr>
        <w:t>аквакултура</w:t>
      </w:r>
    </w:p>
    <w:p w:rsidR="00353149" w:rsidRDefault="00353149" w:rsidP="00542A9D">
      <w:pPr>
        <w:pStyle w:val="ListParagraph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4E5EC0"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198673</wp:posOffset>
            </wp:positionH>
            <wp:positionV relativeFrom="paragraph">
              <wp:posOffset>43427</wp:posOffset>
            </wp:positionV>
            <wp:extent cx="6032664" cy="2792095"/>
            <wp:effectExtent l="0" t="0" r="6350" b="8255"/>
            <wp:wrapNone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22" cy="27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149" w:rsidRPr="00353149" w:rsidRDefault="00353149" w:rsidP="00353149"/>
    <w:p w:rsidR="00353149" w:rsidRPr="00353149" w:rsidRDefault="00353149" w:rsidP="00353149"/>
    <w:p w:rsidR="00353149" w:rsidRDefault="00353149" w:rsidP="00353149"/>
    <w:p w:rsidR="00542A9D" w:rsidRPr="00353149" w:rsidRDefault="00353149" w:rsidP="00353149">
      <w:pPr>
        <w:tabs>
          <w:tab w:val="left" w:pos="6854"/>
        </w:tabs>
      </w:pPr>
      <w:r>
        <w:tab/>
      </w:r>
    </w:p>
    <w:sectPr w:rsidR="00542A9D" w:rsidRPr="00353149" w:rsidSect="00316572">
      <w:headerReference w:type="default" r:id="rId9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92" w:rsidRDefault="009A4E92" w:rsidP="009A4E92">
      <w:pPr>
        <w:spacing w:after="0" w:line="240" w:lineRule="auto"/>
      </w:pPr>
      <w:r>
        <w:separator/>
      </w:r>
    </w:p>
  </w:endnote>
  <w:endnote w:type="continuationSeparator" w:id="0">
    <w:p w:rsidR="009A4E92" w:rsidRDefault="009A4E92" w:rsidP="009A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92" w:rsidRDefault="009A4E92" w:rsidP="009A4E92">
      <w:pPr>
        <w:spacing w:after="0" w:line="240" w:lineRule="auto"/>
      </w:pPr>
      <w:r>
        <w:separator/>
      </w:r>
    </w:p>
  </w:footnote>
  <w:footnote w:type="continuationSeparator" w:id="0">
    <w:p w:rsidR="009A4E92" w:rsidRDefault="009A4E92" w:rsidP="009A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2" w:rsidRDefault="009A4E92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96FCA" wp14:editId="32D242B8">
              <wp:simplePos x="0" y="0"/>
              <wp:positionH relativeFrom="column">
                <wp:posOffset>-525252</wp:posOffset>
              </wp:positionH>
              <wp:positionV relativeFrom="paragraph">
                <wp:posOffset>857333</wp:posOffset>
              </wp:positionV>
              <wp:extent cx="6885305" cy="0"/>
              <wp:effectExtent l="11430" t="9525" r="8890" b="9525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F81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41.35pt;margin-top:67.5pt;width:542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w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OJvPpw/pFCN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65612FFA" wp14:editId="5C7A708C">
          <wp:simplePos x="0" y="0"/>
          <wp:positionH relativeFrom="column">
            <wp:posOffset>-356235</wp:posOffset>
          </wp:positionH>
          <wp:positionV relativeFrom="paragraph">
            <wp:posOffset>-279301</wp:posOffset>
          </wp:positionV>
          <wp:extent cx="6410325" cy="1294130"/>
          <wp:effectExtent l="0" t="0" r="9525" b="1270"/>
          <wp:wrapTopAndBottom/>
          <wp:docPr id="48" name="Picture 48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CD3"/>
    <w:multiLevelType w:val="hybridMultilevel"/>
    <w:tmpl w:val="0BC4CE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37AE8"/>
    <w:multiLevelType w:val="hybridMultilevel"/>
    <w:tmpl w:val="DFB25D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0453"/>
    <w:multiLevelType w:val="hybridMultilevel"/>
    <w:tmpl w:val="DFB25D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3A99"/>
    <w:multiLevelType w:val="hybridMultilevel"/>
    <w:tmpl w:val="0BC4CE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C7844"/>
    <w:multiLevelType w:val="hybridMultilevel"/>
    <w:tmpl w:val="678E2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0D4C"/>
    <w:multiLevelType w:val="hybridMultilevel"/>
    <w:tmpl w:val="AF780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44DEE"/>
    <w:multiLevelType w:val="hybridMultilevel"/>
    <w:tmpl w:val="BA725A40"/>
    <w:lvl w:ilvl="0" w:tplc="9E20AA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7"/>
    <w:rsid w:val="0000510E"/>
    <w:rsid w:val="00010B20"/>
    <w:rsid w:val="000132E4"/>
    <w:rsid w:val="000223D8"/>
    <w:rsid w:val="00025D72"/>
    <w:rsid w:val="00033CDE"/>
    <w:rsid w:val="000365FD"/>
    <w:rsid w:val="00036EA9"/>
    <w:rsid w:val="000514B7"/>
    <w:rsid w:val="00054529"/>
    <w:rsid w:val="0006284C"/>
    <w:rsid w:val="00064680"/>
    <w:rsid w:val="000708FF"/>
    <w:rsid w:val="00092221"/>
    <w:rsid w:val="000D1A9B"/>
    <w:rsid w:val="000E330D"/>
    <w:rsid w:val="000E6460"/>
    <w:rsid w:val="000F1AB6"/>
    <w:rsid w:val="000F52DC"/>
    <w:rsid w:val="000F6C5F"/>
    <w:rsid w:val="000F77B7"/>
    <w:rsid w:val="00105871"/>
    <w:rsid w:val="001060E6"/>
    <w:rsid w:val="0012437E"/>
    <w:rsid w:val="00161DF1"/>
    <w:rsid w:val="00165EF6"/>
    <w:rsid w:val="001829CB"/>
    <w:rsid w:val="001A5202"/>
    <w:rsid w:val="001B758E"/>
    <w:rsid w:val="001C50FE"/>
    <w:rsid w:val="001D6442"/>
    <w:rsid w:val="002032C1"/>
    <w:rsid w:val="00220890"/>
    <w:rsid w:val="00223257"/>
    <w:rsid w:val="002233B9"/>
    <w:rsid w:val="00225613"/>
    <w:rsid w:val="00237246"/>
    <w:rsid w:val="002416BC"/>
    <w:rsid w:val="00242DC8"/>
    <w:rsid w:val="00273C6B"/>
    <w:rsid w:val="00275609"/>
    <w:rsid w:val="002820DA"/>
    <w:rsid w:val="00285643"/>
    <w:rsid w:val="0028663F"/>
    <w:rsid w:val="002940BA"/>
    <w:rsid w:val="002A3F2B"/>
    <w:rsid w:val="002C2797"/>
    <w:rsid w:val="002F0763"/>
    <w:rsid w:val="002F16AC"/>
    <w:rsid w:val="00301457"/>
    <w:rsid w:val="00301D09"/>
    <w:rsid w:val="00306F90"/>
    <w:rsid w:val="00316572"/>
    <w:rsid w:val="003471B8"/>
    <w:rsid w:val="00351CBE"/>
    <w:rsid w:val="00353149"/>
    <w:rsid w:val="00373B66"/>
    <w:rsid w:val="00375644"/>
    <w:rsid w:val="00390A0D"/>
    <w:rsid w:val="003A274C"/>
    <w:rsid w:val="003A44C7"/>
    <w:rsid w:val="003A5826"/>
    <w:rsid w:val="003B33F6"/>
    <w:rsid w:val="003C1F10"/>
    <w:rsid w:val="003C5641"/>
    <w:rsid w:val="003D37E8"/>
    <w:rsid w:val="003D7EED"/>
    <w:rsid w:val="003E6273"/>
    <w:rsid w:val="003F1263"/>
    <w:rsid w:val="003F39BA"/>
    <w:rsid w:val="0040347D"/>
    <w:rsid w:val="004359A9"/>
    <w:rsid w:val="00450C6F"/>
    <w:rsid w:val="00466198"/>
    <w:rsid w:val="00472E9C"/>
    <w:rsid w:val="004A057A"/>
    <w:rsid w:val="004A196E"/>
    <w:rsid w:val="004C561D"/>
    <w:rsid w:val="004E5EC0"/>
    <w:rsid w:val="00504847"/>
    <w:rsid w:val="00521FA8"/>
    <w:rsid w:val="00532055"/>
    <w:rsid w:val="00541241"/>
    <w:rsid w:val="00542A9D"/>
    <w:rsid w:val="005544E3"/>
    <w:rsid w:val="005758D0"/>
    <w:rsid w:val="00580C68"/>
    <w:rsid w:val="005951A8"/>
    <w:rsid w:val="005A28BC"/>
    <w:rsid w:val="005A6598"/>
    <w:rsid w:val="005A758B"/>
    <w:rsid w:val="005B028A"/>
    <w:rsid w:val="005B288D"/>
    <w:rsid w:val="005C322C"/>
    <w:rsid w:val="005C75B1"/>
    <w:rsid w:val="005C7F03"/>
    <w:rsid w:val="005E0FA1"/>
    <w:rsid w:val="005E7329"/>
    <w:rsid w:val="005F6E60"/>
    <w:rsid w:val="00617E2F"/>
    <w:rsid w:val="00622309"/>
    <w:rsid w:val="006233BA"/>
    <w:rsid w:val="00624A47"/>
    <w:rsid w:val="0063436D"/>
    <w:rsid w:val="0064088E"/>
    <w:rsid w:val="00640E7C"/>
    <w:rsid w:val="006A1F23"/>
    <w:rsid w:val="006A5D7B"/>
    <w:rsid w:val="006B2259"/>
    <w:rsid w:val="006B4F07"/>
    <w:rsid w:val="006B686D"/>
    <w:rsid w:val="006C0E03"/>
    <w:rsid w:val="006C65CB"/>
    <w:rsid w:val="006D1632"/>
    <w:rsid w:val="006D4314"/>
    <w:rsid w:val="006E0105"/>
    <w:rsid w:val="006E4819"/>
    <w:rsid w:val="006F48B6"/>
    <w:rsid w:val="00700CD5"/>
    <w:rsid w:val="00701FDD"/>
    <w:rsid w:val="00720335"/>
    <w:rsid w:val="007404CD"/>
    <w:rsid w:val="007420D0"/>
    <w:rsid w:val="0074258C"/>
    <w:rsid w:val="00750C7D"/>
    <w:rsid w:val="00757DAC"/>
    <w:rsid w:val="00761474"/>
    <w:rsid w:val="00777B49"/>
    <w:rsid w:val="00780115"/>
    <w:rsid w:val="007803B8"/>
    <w:rsid w:val="007834B5"/>
    <w:rsid w:val="00795383"/>
    <w:rsid w:val="007968A6"/>
    <w:rsid w:val="00796D19"/>
    <w:rsid w:val="007A048B"/>
    <w:rsid w:val="007A3807"/>
    <w:rsid w:val="007B1938"/>
    <w:rsid w:val="007D228E"/>
    <w:rsid w:val="007D414A"/>
    <w:rsid w:val="00810C51"/>
    <w:rsid w:val="00844FF2"/>
    <w:rsid w:val="00853771"/>
    <w:rsid w:val="008556FE"/>
    <w:rsid w:val="0086030B"/>
    <w:rsid w:val="00880B79"/>
    <w:rsid w:val="008A00C3"/>
    <w:rsid w:val="008C2895"/>
    <w:rsid w:val="008C41C0"/>
    <w:rsid w:val="008C45FB"/>
    <w:rsid w:val="008C72D3"/>
    <w:rsid w:val="008D4DE1"/>
    <w:rsid w:val="008E3D3E"/>
    <w:rsid w:val="008E669F"/>
    <w:rsid w:val="00903EDD"/>
    <w:rsid w:val="00904DD3"/>
    <w:rsid w:val="00911422"/>
    <w:rsid w:val="009137C2"/>
    <w:rsid w:val="00914C1C"/>
    <w:rsid w:val="00943631"/>
    <w:rsid w:val="00953B69"/>
    <w:rsid w:val="009542C1"/>
    <w:rsid w:val="00965B72"/>
    <w:rsid w:val="009663EC"/>
    <w:rsid w:val="00972D18"/>
    <w:rsid w:val="009A1B3A"/>
    <w:rsid w:val="009A1E35"/>
    <w:rsid w:val="009A4E92"/>
    <w:rsid w:val="009A61D2"/>
    <w:rsid w:val="009A6D2F"/>
    <w:rsid w:val="009B37FA"/>
    <w:rsid w:val="009C2463"/>
    <w:rsid w:val="009C3425"/>
    <w:rsid w:val="009D3781"/>
    <w:rsid w:val="009E5B36"/>
    <w:rsid w:val="00A073FA"/>
    <w:rsid w:val="00A651C4"/>
    <w:rsid w:val="00A72480"/>
    <w:rsid w:val="00A75EAD"/>
    <w:rsid w:val="00A80AA2"/>
    <w:rsid w:val="00A80F82"/>
    <w:rsid w:val="00A85B60"/>
    <w:rsid w:val="00AA0639"/>
    <w:rsid w:val="00AA7866"/>
    <w:rsid w:val="00AB4B13"/>
    <w:rsid w:val="00AC4F74"/>
    <w:rsid w:val="00AE0F15"/>
    <w:rsid w:val="00AE20FB"/>
    <w:rsid w:val="00AE4530"/>
    <w:rsid w:val="00AF03E8"/>
    <w:rsid w:val="00AF19B3"/>
    <w:rsid w:val="00AF3BBD"/>
    <w:rsid w:val="00AF51C2"/>
    <w:rsid w:val="00AF675A"/>
    <w:rsid w:val="00B051B0"/>
    <w:rsid w:val="00B05467"/>
    <w:rsid w:val="00B100EB"/>
    <w:rsid w:val="00B31A1A"/>
    <w:rsid w:val="00B339A8"/>
    <w:rsid w:val="00B34E2A"/>
    <w:rsid w:val="00B44347"/>
    <w:rsid w:val="00B55BA7"/>
    <w:rsid w:val="00B63696"/>
    <w:rsid w:val="00B7370F"/>
    <w:rsid w:val="00B85868"/>
    <w:rsid w:val="00BA4E12"/>
    <w:rsid w:val="00BA7F1F"/>
    <w:rsid w:val="00BB7F7F"/>
    <w:rsid w:val="00BE7191"/>
    <w:rsid w:val="00BF1C71"/>
    <w:rsid w:val="00BF2748"/>
    <w:rsid w:val="00C13772"/>
    <w:rsid w:val="00C239FA"/>
    <w:rsid w:val="00C34679"/>
    <w:rsid w:val="00C701AB"/>
    <w:rsid w:val="00C73CBC"/>
    <w:rsid w:val="00C8535B"/>
    <w:rsid w:val="00C86D77"/>
    <w:rsid w:val="00C954C3"/>
    <w:rsid w:val="00C957D5"/>
    <w:rsid w:val="00CA48D5"/>
    <w:rsid w:val="00CA6719"/>
    <w:rsid w:val="00CB05FD"/>
    <w:rsid w:val="00CB7C00"/>
    <w:rsid w:val="00CC50F8"/>
    <w:rsid w:val="00CC653A"/>
    <w:rsid w:val="00CF1436"/>
    <w:rsid w:val="00D00D8D"/>
    <w:rsid w:val="00D20EB6"/>
    <w:rsid w:val="00D45B18"/>
    <w:rsid w:val="00D46839"/>
    <w:rsid w:val="00D5747B"/>
    <w:rsid w:val="00D72F33"/>
    <w:rsid w:val="00D80076"/>
    <w:rsid w:val="00D82784"/>
    <w:rsid w:val="00D97A9C"/>
    <w:rsid w:val="00DA2D9D"/>
    <w:rsid w:val="00DA5313"/>
    <w:rsid w:val="00DB1D78"/>
    <w:rsid w:val="00DB4799"/>
    <w:rsid w:val="00DC25DF"/>
    <w:rsid w:val="00DC265D"/>
    <w:rsid w:val="00DC3C21"/>
    <w:rsid w:val="00DF59CE"/>
    <w:rsid w:val="00E12871"/>
    <w:rsid w:val="00E24579"/>
    <w:rsid w:val="00E376E1"/>
    <w:rsid w:val="00E5586D"/>
    <w:rsid w:val="00E815A9"/>
    <w:rsid w:val="00E85D08"/>
    <w:rsid w:val="00EA434B"/>
    <w:rsid w:val="00EA5163"/>
    <w:rsid w:val="00EB3A1E"/>
    <w:rsid w:val="00EB686D"/>
    <w:rsid w:val="00EB7564"/>
    <w:rsid w:val="00EC3D07"/>
    <w:rsid w:val="00EC51AA"/>
    <w:rsid w:val="00ED4D7E"/>
    <w:rsid w:val="00EF2BFA"/>
    <w:rsid w:val="00F01842"/>
    <w:rsid w:val="00F07D65"/>
    <w:rsid w:val="00F217C7"/>
    <w:rsid w:val="00F272AE"/>
    <w:rsid w:val="00F453B8"/>
    <w:rsid w:val="00F46608"/>
    <w:rsid w:val="00F7756B"/>
    <w:rsid w:val="00F855F3"/>
    <w:rsid w:val="00FA4950"/>
    <w:rsid w:val="00FB026B"/>
    <w:rsid w:val="00FB6C24"/>
    <w:rsid w:val="00FC15F1"/>
    <w:rsid w:val="00FD13EC"/>
    <w:rsid w:val="00FE07E2"/>
    <w:rsid w:val="00FE0925"/>
    <w:rsid w:val="00FE774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5C969-3D45-4F46-8B33-47DA51FE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257"/>
    <w:pPr>
      <w:spacing w:after="200" w:line="27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3F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0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01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76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92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92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7B83-43BE-4BBD-958A-B00D175F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Пеев</dc:creator>
  <cp:keywords/>
  <dc:description/>
  <cp:lastModifiedBy>Стефан Пеев</cp:lastModifiedBy>
  <cp:revision>19</cp:revision>
  <cp:lastPrinted>2017-05-23T07:46:00Z</cp:lastPrinted>
  <dcterms:created xsi:type="dcterms:W3CDTF">2018-11-09T08:31:00Z</dcterms:created>
  <dcterms:modified xsi:type="dcterms:W3CDTF">2018-11-21T08:14:00Z</dcterms:modified>
</cp:coreProperties>
</file>